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126"/>
        <w:gridCol w:w="4954"/>
        <w:gridCol w:w="1142"/>
        <w:gridCol w:w="1282"/>
        <w:gridCol w:w="1282"/>
        <w:gridCol w:w="1282"/>
        <w:gridCol w:w="1283"/>
        <w:gridCol w:w="1282"/>
        <w:gridCol w:w="1285"/>
      </w:tblGrid>
      <w:tr w:rsidR="00E95E4C" w:rsidTr="00CD7095">
        <w:trPr>
          <w:trHeight w:val="253"/>
        </w:trPr>
        <w:tc>
          <w:tcPr>
            <w:tcW w:w="437" w:type="dxa"/>
            <w:vMerge w:val="restart"/>
            <w:tcBorders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62" w:right="30" w:firstLine="45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п/п</w:t>
            </w:r>
          </w:p>
        </w:tc>
        <w:tc>
          <w:tcPr>
            <w:tcW w:w="112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371"/>
              <w:rPr>
                <w:b/>
              </w:rPr>
            </w:pPr>
            <w:r>
              <w:rPr>
                <w:b/>
                <w:color w:val="FFFFFF"/>
              </w:rPr>
              <w:t>Код</w:t>
            </w:r>
          </w:p>
        </w:tc>
        <w:tc>
          <w:tcPr>
            <w:tcW w:w="495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407"/>
              <w:rPr>
                <w:b/>
              </w:rPr>
            </w:pPr>
            <w:r>
              <w:rPr>
                <w:b/>
                <w:color w:val="FFFFFF"/>
              </w:rPr>
              <w:t>Наименование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профессии/специальности</w:t>
            </w:r>
          </w:p>
        </w:tc>
        <w:tc>
          <w:tcPr>
            <w:tcW w:w="4988" w:type="dxa"/>
            <w:gridSpan w:val="4"/>
            <w:tcBorders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spacing w:line="234" w:lineRule="exact"/>
              <w:ind w:left="1708" w:right="1696"/>
              <w:rPr>
                <w:b/>
              </w:rPr>
            </w:pPr>
            <w:r>
              <w:rPr>
                <w:b/>
                <w:color w:val="FFFFFF"/>
              </w:rPr>
              <w:t>Прием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</w:t>
            </w:r>
            <w:r w:rsidR="00CD7095">
              <w:rPr>
                <w:b/>
                <w:color w:val="FFFFFF"/>
              </w:rPr>
              <w:t>3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год</w:t>
            </w:r>
          </w:p>
        </w:tc>
        <w:tc>
          <w:tcPr>
            <w:tcW w:w="3850" w:type="dxa"/>
            <w:gridSpan w:val="3"/>
            <w:tcBorders>
              <w:left w:val="single" w:sz="4" w:space="0" w:color="FFFFFF"/>
              <w:bottom w:val="single" w:sz="8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spacing w:line="234" w:lineRule="exact"/>
              <w:ind w:left="321"/>
              <w:rPr>
                <w:b/>
              </w:rPr>
            </w:pPr>
            <w:r>
              <w:rPr>
                <w:b/>
                <w:color w:val="FFFFFF"/>
              </w:rPr>
              <w:t>Движение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контингента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202</w:t>
            </w:r>
            <w:r w:rsidR="00CD7095">
              <w:rPr>
                <w:b/>
                <w:color w:val="FFFFFF"/>
              </w:rPr>
              <w:t>3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год</w:t>
            </w:r>
          </w:p>
        </w:tc>
      </w:tr>
      <w:tr w:rsidR="00E95E4C" w:rsidTr="00CD7095">
        <w:trPr>
          <w:trHeight w:val="1519"/>
        </w:trPr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5E4C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5E4C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5E4C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8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1F5F"/>
            <w:vAlign w:val="center"/>
          </w:tcPr>
          <w:p w:rsidR="00E95E4C" w:rsidRDefault="00CD7095" w:rsidP="00CD7095">
            <w:pPr>
              <w:pStyle w:val="TableParagraph"/>
              <w:ind w:left="69" w:right="57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Б</w:t>
            </w:r>
            <w:r w:rsidR="00E91051">
              <w:rPr>
                <w:b/>
                <w:color w:val="FFFFFF"/>
              </w:rPr>
              <w:t>азовый</w:t>
            </w:r>
            <w:r w:rsidR="00E91051">
              <w:rPr>
                <w:b/>
                <w:color w:val="FFFFFF"/>
                <w:spacing w:val="1"/>
              </w:rPr>
              <w:t xml:space="preserve"> </w:t>
            </w:r>
            <w:r w:rsidR="00E91051">
              <w:rPr>
                <w:b/>
                <w:color w:val="FFFFFF"/>
              </w:rPr>
              <w:t>уровень</w:t>
            </w:r>
            <w:r w:rsidR="00E91051">
              <w:rPr>
                <w:b/>
                <w:color w:val="FFFFFF"/>
                <w:spacing w:val="1"/>
              </w:rPr>
              <w:t xml:space="preserve"> </w:t>
            </w:r>
            <w:r w:rsidR="00E91051">
              <w:rPr>
                <w:b/>
                <w:color w:val="FFFFFF"/>
              </w:rPr>
              <w:t>образован</w:t>
            </w:r>
            <w:r w:rsidR="00E91051">
              <w:rPr>
                <w:b/>
                <w:color w:val="FFFFFF"/>
                <w:spacing w:val="-52"/>
              </w:rPr>
              <w:t xml:space="preserve"> </w:t>
            </w:r>
            <w:proofErr w:type="spellStart"/>
            <w:r w:rsidR="00E91051">
              <w:rPr>
                <w:b/>
                <w:color w:val="FFFFFF"/>
              </w:rPr>
              <w:t>ия</w:t>
            </w:r>
            <w:proofErr w:type="spellEnd"/>
          </w:p>
        </w:tc>
        <w:tc>
          <w:tcPr>
            <w:tcW w:w="1282" w:type="dxa"/>
            <w:tcBorders>
              <w:top w:val="single" w:sz="8" w:space="0" w:color="FFFFFF"/>
              <w:left w:val="nil"/>
              <w:bottom w:val="single" w:sz="4" w:space="0" w:color="auto"/>
              <w:right w:val="nil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19" w:right="8"/>
              <w:jc w:val="center"/>
              <w:rPr>
                <w:b/>
              </w:rPr>
            </w:pPr>
            <w:r>
              <w:rPr>
                <w:b/>
                <w:color w:val="FFFFFF"/>
              </w:rPr>
              <w:t>За счет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бюджетных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ассигновани</w:t>
            </w:r>
            <w:proofErr w:type="spellEnd"/>
            <w:r>
              <w:rPr>
                <w:b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й</w:t>
            </w:r>
            <w:proofErr w:type="spellEnd"/>
          </w:p>
        </w:tc>
        <w:tc>
          <w:tcPr>
            <w:tcW w:w="1282" w:type="dxa"/>
            <w:tcBorders>
              <w:top w:val="single" w:sz="8" w:space="0" w:color="FFFFFF"/>
              <w:left w:val="nil"/>
              <w:bottom w:val="single" w:sz="4" w:space="0" w:color="auto"/>
              <w:right w:val="nil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41" w:right="28" w:hanging="2"/>
              <w:jc w:val="center"/>
              <w:rPr>
                <w:b/>
              </w:rPr>
            </w:pPr>
            <w:r>
              <w:rPr>
                <w:b/>
                <w:color w:val="FFFFFF"/>
              </w:rPr>
              <w:t>По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договорам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об оказании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платных</w:t>
            </w:r>
          </w:p>
          <w:p w:rsidR="00E95E4C" w:rsidRDefault="00E91051" w:rsidP="00CD7095">
            <w:pPr>
              <w:pStyle w:val="TableParagraph"/>
              <w:spacing w:line="252" w:lineRule="exact"/>
              <w:ind w:left="19" w:right="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образовател</w:t>
            </w:r>
            <w:proofErr w:type="spellEnd"/>
            <w:r>
              <w:rPr>
                <w:b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ьных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услуг</w:t>
            </w:r>
          </w:p>
        </w:tc>
        <w:tc>
          <w:tcPr>
            <w:tcW w:w="1282" w:type="dxa"/>
            <w:tcBorders>
              <w:top w:val="single" w:sz="8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spacing w:before="1"/>
              <w:ind w:left="64" w:right="4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Вступитель</w:t>
            </w:r>
            <w:proofErr w:type="spellEnd"/>
            <w:r>
              <w:rPr>
                <w:b/>
                <w:color w:val="FFFFFF"/>
                <w:spacing w:val="-5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ные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испытания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439" w:right="12" w:hanging="404"/>
              <w:rPr>
                <w:b/>
              </w:rPr>
            </w:pPr>
            <w:r>
              <w:rPr>
                <w:b/>
                <w:color w:val="FFFFFF"/>
              </w:rPr>
              <w:t>Переведено,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чел.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267" w:right="-12" w:hanging="25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Восстановле</w:t>
            </w:r>
            <w:proofErr w:type="spellEnd"/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но,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чел.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4" w:space="0" w:color="FFFFFF"/>
              <w:bottom w:val="single" w:sz="4" w:space="0" w:color="auto"/>
            </w:tcBorders>
            <w:shd w:val="clear" w:color="auto" w:fill="001F5F"/>
            <w:vAlign w:val="center"/>
          </w:tcPr>
          <w:p w:rsidR="00E95E4C" w:rsidRDefault="00E91051" w:rsidP="00CD7095">
            <w:pPr>
              <w:pStyle w:val="TableParagraph"/>
              <w:ind w:left="439" w:right="45" w:hanging="370"/>
              <w:rPr>
                <w:b/>
              </w:rPr>
            </w:pPr>
            <w:r>
              <w:rPr>
                <w:b/>
                <w:color w:val="FFFFFF"/>
              </w:rPr>
              <w:t>Отчислено,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чел.</w:t>
            </w:r>
          </w:p>
        </w:tc>
      </w:tr>
      <w:tr w:rsidR="00E95E4C" w:rsidTr="00CD7095">
        <w:trPr>
          <w:trHeight w:val="8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E910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E910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08.01.18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E91051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Pr="0092670D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92670D">
              <w:rPr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E910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Default="00E91051" w:rsidP="00CD709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  <w:r>
              <w:rPr>
                <w:sz w:val="24"/>
              </w:rPr>
              <w:t>ено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Pr="00172C51" w:rsidRDefault="00F13E30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Pr="00172C51" w:rsidRDefault="00E91051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4C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095" w:rsidTr="00CD7095">
        <w:trPr>
          <w:trHeight w:val="8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AF3B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08.01.</w:t>
            </w:r>
            <w:r w:rsidR="00AF3BD7">
              <w:rPr>
                <w:sz w:val="24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92670D" w:rsidRDefault="000C7304" w:rsidP="00CD7095">
            <w:pPr>
              <w:pStyle w:val="TableParagraph"/>
              <w:jc w:val="center"/>
              <w:rPr>
                <w:sz w:val="24"/>
              </w:rPr>
            </w:pPr>
            <w:r w:rsidRPr="0092670D">
              <w:rPr>
                <w:sz w:val="2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  <w:r>
              <w:rPr>
                <w:sz w:val="24"/>
              </w:rPr>
              <w:t>ено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D7095" w:rsidTr="00CD7095">
        <w:trPr>
          <w:trHeight w:val="82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15.01.05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Сварщик (ручной и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92670D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92670D">
              <w:rPr>
                <w:sz w:val="2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D7095" w:rsidTr="00CD7095">
        <w:trPr>
          <w:trHeight w:val="82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92670D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92670D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172C51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095" w:rsidTr="00CD7095">
        <w:trPr>
          <w:trHeight w:val="8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CD7095">
              <w:rPr>
                <w:sz w:val="24"/>
              </w:rPr>
              <w:t>15.01.13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CD7095" w:rsidRDefault="00CD7095" w:rsidP="00CD7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92670D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92670D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172C51">
              <w:rPr>
                <w:sz w:val="24"/>
              </w:rPr>
              <w:t>0</w:t>
            </w:r>
          </w:p>
        </w:tc>
      </w:tr>
      <w:tr w:rsidR="00CD7095" w:rsidTr="00CD7095">
        <w:trPr>
          <w:trHeight w:val="8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23.01.08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 машин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0C7304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0C7304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  <w:r>
              <w:rPr>
                <w:sz w:val="24"/>
              </w:rPr>
              <w:t>ено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7095" w:rsidTr="00CD7095">
        <w:trPr>
          <w:trHeight w:val="8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08.02.09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 w:rsidR="00A1416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 промышленных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0C7304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0C7304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7095" w:rsidTr="00CD7095">
        <w:trPr>
          <w:trHeight w:val="82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22.02.06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0C7304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0C7304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  <w:r>
              <w:rPr>
                <w:sz w:val="24"/>
              </w:rPr>
              <w:t>ено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7095" w:rsidTr="00CD7095">
        <w:trPr>
          <w:trHeight w:val="8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0C7304" w:rsidRDefault="00CD7095" w:rsidP="00CD7095">
            <w:pPr>
              <w:pStyle w:val="TableParagraph"/>
              <w:jc w:val="center"/>
              <w:rPr>
                <w:sz w:val="24"/>
              </w:rPr>
            </w:pPr>
            <w:r w:rsidRPr="000C7304">
              <w:rPr>
                <w:sz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Default="00CD7095" w:rsidP="00CD709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95" w:rsidRPr="00172C51" w:rsidRDefault="00660FC7" w:rsidP="00CD70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91051" w:rsidRDefault="00E91051" w:rsidP="00CD7095">
      <w:pPr>
        <w:jc w:val="center"/>
      </w:pPr>
    </w:p>
    <w:sectPr w:rsidR="00E91051" w:rsidSect="00E95E4C">
      <w:type w:val="continuous"/>
      <w:pgSz w:w="16840" w:h="11910" w:orient="landscape"/>
      <w:pgMar w:top="560" w:right="8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5E4C"/>
    <w:rsid w:val="000079D2"/>
    <w:rsid w:val="000C7304"/>
    <w:rsid w:val="00172C51"/>
    <w:rsid w:val="003819C6"/>
    <w:rsid w:val="00660FC7"/>
    <w:rsid w:val="0092670D"/>
    <w:rsid w:val="00A14161"/>
    <w:rsid w:val="00AF3BD7"/>
    <w:rsid w:val="00B74DB6"/>
    <w:rsid w:val="00CD7095"/>
    <w:rsid w:val="00D60C7C"/>
    <w:rsid w:val="00E16116"/>
    <w:rsid w:val="00E91051"/>
    <w:rsid w:val="00E95E4C"/>
    <w:rsid w:val="00F1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E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95E4C"/>
  </w:style>
  <w:style w:type="paragraph" w:customStyle="1" w:styleId="TableParagraph">
    <w:name w:val="Table Paragraph"/>
    <w:basedOn w:val="a"/>
    <w:uiPriority w:val="1"/>
    <w:qFormat/>
    <w:rsid w:val="00E9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10</cp:revision>
  <dcterms:created xsi:type="dcterms:W3CDTF">2023-09-19T10:09:00Z</dcterms:created>
  <dcterms:modified xsi:type="dcterms:W3CDTF">2023-09-20T08:00:00Z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